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jc w:val="center"/>
        <w:tblInd w:w="-2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87"/>
      </w:tblGrid>
      <w:tr w:rsidR="00DB0815" w:rsidRPr="003E5993" w:rsidTr="009A537B">
        <w:trPr>
          <w:trHeight w:val="12458"/>
          <w:jc w:val="center"/>
        </w:trPr>
        <w:tc>
          <w:tcPr>
            <w:tcW w:w="10087" w:type="dxa"/>
          </w:tcPr>
          <w:tbl>
            <w:tblPr>
              <w:tblW w:w="1013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36"/>
            </w:tblGrid>
            <w:tr w:rsidR="00211D0C" w:rsidRPr="00FF02F3" w:rsidTr="00C776C4">
              <w:trPr>
                <w:trHeight w:val="14317"/>
                <w:jc w:val="center"/>
              </w:trPr>
              <w:tc>
                <w:tcPr>
                  <w:tcW w:w="10136" w:type="dxa"/>
                </w:tcPr>
                <w:tbl>
                  <w:tblPr>
                    <w:tblW w:w="9687" w:type="dxa"/>
                    <w:jc w:val="center"/>
                    <w:tblLayout w:type="fixed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9687"/>
                  </w:tblGrid>
                  <w:tr w:rsidR="00C776C4" w:rsidRPr="00FF02F3" w:rsidTr="00DD20D6">
                    <w:trPr>
                      <w:trHeight w:val="8779"/>
                      <w:jc w:val="center"/>
                    </w:trPr>
                    <w:tc>
                      <w:tcPr>
                        <w:tcW w:w="9687" w:type="dxa"/>
                      </w:tcPr>
                      <w:p w:rsidR="00C776C4" w:rsidRPr="00C67BC6" w:rsidRDefault="00211D0C" w:rsidP="009A537B">
                        <w:pPr>
                          <w:ind w:left="4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object w:dxaOrig="9945" w:dyaOrig="265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96.1pt;height:133.7pt" o:ole="">
                              <v:imagedata r:id="rId8" o:title=""/>
                            </v:shape>
                            <o:OLEObject Type="Embed" ProgID="PBrush" ShapeID="_x0000_i1025" DrawAspect="Content" ObjectID="_1647934736" r:id="rId9"/>
                          </w:object>
                        </w:r>
                        <w:r w:rsidR="00C776C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D20D6" w:rsidRPr="00DD20D6" w:rsidRDefault="00DD20D6" w:rsidP="00DD20D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DD20D6">
                          <w:rPr>
                            <w:b/>
                            <w:sz w:val="26"/>
                            <w:szCs w:val="26"/>
                          </w:rPr>
                          <w:t xml:space="preserve">О внесении изменения в решение Совета сельского поселения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Мраковский</w:t>
                        </w:r>
                        <w:r w:rsidRPr="00DD20D6">
                          <w:rPr>
                            <w:b/>
                            <w:sz w:val="26"/>
                            <w:szCs w:val="26"/>
                          </w:rPr>
                          <w:t xml:space="preserve"> сельсовет муниципального района Гафурийский район Республики Башкортостан от «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13</w:t>
                        </w:r>
                        <w:r w:rsidRPr="00DD20D6">
                          <w:rPr>
                            <w:b/>
                            <w:sz w:val="26"/>
                            <w:szCs w:val="26"/>
                          </w:rPr>
                          <w:t>» ноября 2017 года № </w:t>
                        </w:r>
                        <w:r w:rsidR="009F6775">
                          <w:rPr>
                            <w:b/>
                            <w:sz w:val="26"/>
                            <w:szCs w:val="26"/>
                          </w:rPr>
                          <w:t>52-150з</w:t>
                        </w:r>
                        <w:r w:rsidRPr="00DD20D6">
                          <w:rPr>
                            <w:b/>
                            <w:sz w:val="26"/>
                            <w:szCs w:val="26"/>
                          </w:rPr>
                          <w:br/>
                          <w:t xml:space="preserve">«Об установлении земельного налога на территории сельского поселения </w:t>
                        </w:r>
                        <w:r w:rsidR="009F6775">
                          <w:rPr>
                            <w:b/>
                            <w:sz w:val="26"/>
                            <w:szCs w:val="26"/>
                          </w:rPr>
                          <w:t>Мраковский</w:t>
                        </w:r>
                        <w:r w:rsidRPr="00DD20D6">
                          <w:rPr>
                            <w:b/>
                            <w:sz w:val="26"/>
                            <w:szCs w:val="26"/>
                          </w:rPr>
                          <w:t xml:space="preserve"> сельсовет муниципального района Гафурийский район Республики Башкортостан»</w:t>
                        </w:r>
                      </w:p>
                      <w:p w:rsidR="00DD20D6" w:rsidRPr="00DD20D6" w:rsidRDefault="00DD20D6" w:rsidP="00DD20D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DD20D6" w:rsidRPr="00DD20D6" w:rsidRDefault="00DD20D6" w:rsidP="00DD20D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DD20D6" w:rsidRPr="00DD20D6" w:rsidRDefault="00DD20D6" w:rsidP="00DD20D6">
                        <w:pPr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 xml:space="preserve">В соответствии с Федеральным законом от 6 октября 2003 года № 131-ФЗ 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br/>
                  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br/>
                          <w:t xml:space="preserve">с учетом внешних факторов, в том числе связанных с распространением новой коронавирусной инфекции», руководствуясь пунктом </w:t>
                        </w:r>
                        <w:r w:rsidR="00B45D0D">
                          <w:rPr>
                            <w:sz w:val="26"/>
                            <w:szCs w:val="26"/>
                          </w:rPr>
                          <w:t>3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 xml:space="preserve"> части </w:t>
                        </w:r>
                        <w:r w:rsidR="00B45D0D">
                          <w:rPr>
                            <w:sz w:val="26"/>
                            <w:szCs w:val="26"/>
                          </w:rPr>
                          <w:t>6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 xml:space="preserve"> статьи </w:t>
                        </w:r>
                        <w:r w:rsidR="00B45D0D">
                          <w:rPr>
                            <w:sz w:val="26"/>
                            <w:szCs w:val="26"/>
                          </w:rPr>
                          <w:t>18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 xml:space="preserve"> Устава сельского поселения </w:t>
                        </w:r>
                        <w:r w:rsidR="009F6775"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 xml:space="preserve"> сельсовет муниципального района Гафурийский район Республики Башкортостан, представительный орган муниципального образования Совет сельского поселения </w:t>
                        </w:r>
                        <w:r w:rsidR="009F6775"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 xml:space="preserve"> сельсовет муниципального района Гафурийский район Республики Башкортостан</w:t>
                        </w:r>
                        <w:r w:rsidRPr="00DD20D6"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>решил:</w:t>
                        </w:r>
                      </w:p>
                      <w:p w:rsidR="00DD20D6" w:rsidRPr="00DD20D6" w:rsidRDefault="00DD20D6" w:rsidP="00DD20D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DD20D6" w:rsidRPr="00DD20D6" w:rsidRDefault="00DD20D6" w:rsidP="00DD20D6">
                        <w:pPr>
                          <w:ind w:firstLine="708"/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 xml:space="preserve">1. Внести изменение в решение Совета сельского поселения </w:t>
                        </w:r>
                        <w:r w:rsidR="009F6775"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 xml:space="preserve"> сельсовет муниципального района Гафурийский район Республики Башкортостан от «</w:t>
                        </w:r>
                        <w:r w:rsidR="009F6775">
                          <w:rPr>
                            <w:sz w:val="26"/>
                            <w:szCs w:val="26"/>
                          </w:rPr>
                          <w:t>13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>» ноября 2017 года № </w:t>
                        </w:r>
                        <w:r w:rsidR="009F6775">
                          <w:rPr>
                            <w:sz w:val="26"/>
                            <w:szCs w:val="26"/>
                          </w:rPr>
                          <w:t>52-150з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 xml:space="preserve"> «Об установлении земельного налога на территории сельского поселения </w:t>
                        </w:r>
                        <w:r w:rsidR="009F6775"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 xml:space="preserve"> сельсовет муниципального района Гафурийский район Республики Башкортостан»;</w:t>
                        </w:r>
                      </w:p>
                      <w:p w:rsidR="00DD20D6" w:rsidRPr="00DD20D6" w:rsidRDefault="00DD20D6" w:rsidP="00DD20D6">
                        <w:pPr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>1.1. Дополнить пунктом 4 следующего содержания:</w:t>
                        </w:r>
                      </w:p>
                      <w:p w:rsidR="00DD20D6" w:rsidRPr="00DD20D6" w:rsidRDefault="00DD20D6" w:rsidP="00DD20D6">
                        <w:pPr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 xml:space="preserve"> «Не уплачивают авансовые платежи по налогу в течение 2020 года организации, сведения о которых внесены в Единый реестр субъектов малого 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br/>
                          <w:t xml:space="preserve">и среднего предпринимательства, основным видом деятельности которых, 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br/>
                          <w:t>в соответствии с группировками Общероссийского классификатора видов экономической деятельности, является: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97"/>
                          <w:gridCol w:w="8101"/>
                        </w:tblGrid>
                        <w:tr w:rsidR="00DD20D6" w:rsidRPr="00DD20D6" w:rsidTr="00DD20D6">
                          <w:trPr>
                            <w:trHeight w:val="533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Код ОКВЭД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Наименование вида экономической деятельности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364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32.99.8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Производство изделий народных художественных промыслов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268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Деятельность по предоставлению мест для временного проживания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268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56.1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Деятельность ресторанов и услуги по доставке продуктов питания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536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56.2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Деятельность предприятий общественного питания по обслуживанию торжественных мероприятий и прочим видам организации питания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268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59.14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Деятельность в области демонстрации кинофильмов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552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Деятельность туристических агентств и прочих организаций, предоставляющих услуги в сфере туризма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268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82.3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Деятельность по организации конференций и выставок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536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lastRenderedPageBreak/>
                                <w:t>85.41</w:t>
                              </w:r>
                            </w:p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88.91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Образование дополнительное детей и взрослых</w:t>
                              </w:r>
                            </w:p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Предоставление услуг по дневному уходу за детьми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568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Деятельность творческая, деятельность в области искусства и организации развлечений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820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93</w:t>
                              </w:r>
                            </w:p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96.04</w:t>
                              </w:r>
                            </w:p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86.90.4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Деятельность в области спорта, отдыха и развлечений</w:t>
                              </w:r>
                            </w:p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Деятельность физкультурно-оздоровительная</w:t>
                              </w:r>
                            </w:p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Деятельность санаторно-курортных организаций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536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Ремонт компьютеров, предметов личного потребления и хозяйственно-бытового назначения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284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96.01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Стирка и химическая чистка текстильных и меховых изделий</w:t>
                              </w:r>
                            </w:p>
                          </w:tc>
                        </w:tr>
                        <w:tr w:rsidR="00DD20D6" w:rsidRPr="00DD20D6" w:rsidTr="00DD20D6">
                          <w:trPr>
                            <w:trHeight w:val="284"/>
                          </w:trPr>
                          <w:tc>
                            <w:tcPr>
                              <w:tcW w:w="1297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>96.02</w:t>
                              </w:r>
                            </w:p>
                          </w:tc>
                          <w:tc>
                            <w:tcPr>
                              <w:tcW w:w="8101" w:type="dxa"/>
                              <w:shd w:val="clear" w:color="auto" w:fill="auto"/>
                            </w:tcPr>
                            <w:p w:rsidR="00DD20D6" w:rsidRPr="00DD20D6" w:rsidRDefault="00DD20D6" w:rsidP="00731AB6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20D6">
                                <w:rPr>
                                  <w:sz w:val="26"/>
                                  <w:szCs w:val="26"/>
                                </w:rPr>
                                <w:t xml:space="preserve">Предоставление услуг парикмахерскими и салонами красоты </w:t>
                              </w:r>
                            </w:p>
                          </w:tc>
                        </w:tr>
                      </w:tbl>
                      <w:p w:rsidR="00DD20D6" w:rsidRPr="00DD20D6" w:rsidRDefault="00DD20D6" w:rsidP="00DD20D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DD20D6" w:rsidRPr="00DD20D6" w:rsidRDefault="00DD20D6" w:rsidP="00DD20D6">
                        <w:pPr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 xml:space="preserve">в отношении земельных участков, используемых для осуществления видов деятельности, указанных в настоящем пункте». </w:t>
                        </w:r>
                      </w:p>
                      <w:p w:rsidR="00DD20D6" w:rsidRPr="00DD20D6" w:rsidRDefault="00DD20D6" w:rsidP="00DD20D6">
                        <w:pPr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ab/>
                          <w:t>1.2. Пункты 4; 5; 6 считать пунктами 5; 6; 7 соответственно.</w:t>
                        </w:r>
                      </w:p>
                      <w:p w:rsidR="00DD20D6" w:rsidRPr="00DD20D6" w:rsidRDefault="00DD20D6" w:rsidP="00DD20D6">
                        <w:pPr>
                          <w:ind w:firstLine="708"/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 xml:space="preserve">2. Настоящее решение вступает в силу по истечении одного месяца со дня его официального опубликования, распространяется на правоотношения </w:t>
                        </w:r>
                        <w:r w:rsidR="00791D91">
                          <w:rPr>
                            <w:sz w:val="26"/>
                            <w:szCs w:val="26"/>
                          </w:rPr>
                          <w:t xml:space="preserve">возникшее 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 xml:space="preserve">с </w:t>
                        </w:r>
                      </w:p>
                      <w:p w:rsidR="00DD20D6" w:rsidRPr="00DD20D6" w:rsidRDefault="00DD20D6" w:rsidP="00DD20D6">
                        <w:pPr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>1 января 2020 года.</w:t>
                        </w:r>
                      </w:p>
                      <w:p w:rsidR="00DD20D6" w:rsidRPr="00DD20D6" w:rsidRDefault="00DD20D6" w:rsidP="00DD20D6">
                        <w:pPr>
                          <w:ind w:firstLine="708"/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>3. Настоящее решение действует по 31 декабря 2020 года.</w:t>
                        </w:r>
                      </w:p>
                      <w:p w:rsidR="00DD20D6" w:rsidRPr="00DD20D6" w:rsidRDefault="00DD20D6" w:rsidP="00DD20D6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>4. Настоящее решение опубликовать в районной газете «Звезда» не позднее 16 апреля 2020 года.</w:t>
                        </w:r>
                      </w:p>
                      <w:p w:rsidR="00BA5989" w:rsidRPr="00DD20D6" w:rsidRDefault="00BA5989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A32E2B" w:rsidRPr="00DD20D6" w:rsidRDefault="00A32E2B" w:rsidP="00A32E2B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  <w:p w:rsidR="003671D1" w:rsidRPr="00DD20D6" w:rsidRDefault="003671D1" w:rsidP="00A32E2B">
                        <w:pPr>
                          <w:pStyle w:val="aa"/>
                          <w:jc w:val="both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  <w:p w:rsidR="00A32E2B" w:rsidRPr="00DD20D6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 xml:space="preserve">Глава сельского поселения                 </w:t>
                        </w:r>
                        <w:r w:rsidR="003671D1" w:rsidRPr="00DD20D6">
                          <w:rPr>
                            <w:sz w:val="26"/>
                            <w:szCs w:val="26"/>
                          </w:rPr>
                          <w:t xml:space="preserve">           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 xml:space="preserve">                                   С.В.Иванов</w:t>
                        </w:r>
                      </w:p>
                      <w:p w:rsidR="00A32E2B" w:rsidRPr="00DD20D6" w:rsidRDefault="00A32E2B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3671D1" w:rsidRPr="00DD20D6" w:rsidRDefault="003671D1" w:rsidP="00A32E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A32E2B" w:rsidRPr="00DD20D6" w:rsidRDefault="00A32E2B" w:rsidP="00A32E2B">
                        <w:pPr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>с.Мраково,</w:t>
                        </w:r>
                      </w:p>
                      <w:p w:rsidR="00A32E2B" w:rsidRPr="00DD20D6" w:rsidRDefault="00A32E2B" w:rsidP="00A32E2B">
                        <w:pPr>
                          <w:rPr>
                            <w:sz w:val="26"/>
                            <w:szCs w:val="26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 xml:space="preserve">от </w:t>
                        </w:r>
                        <w:r w:rsidR="009F6775">
                          <w:rPr>
                            <w:sz w:val="26"/>
                            <w:szCs w:val="26"/>
                          </w:rPr>
                          <w:t>1</w:t>
                        </w:r>
                        <w:r w:rsidR="009A537B" w:rsidRPr="00DD20D6">
                          <w:rPr>
                            <w:sz w:val="26"/>
                            <w:szCs w:val="26"/>
                          </w:rPr>
                          <w:t>3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>.0</w:t>
                        </w:r>
                        <w:r w:rsidR="009A537B" w:rsidRPr="00DD20D6">
                          <w:rPr>
                            <w:sz w:val="26"/>
                            <w:szCs w:val="26"/>
                          </w:rPr>
                          <w:t>4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>.20</w:t>
                        </w:r>
                        <w:r w:rsidR="009A537B" w:rsidRPr="00DD20D6">
                          <w:rPr>
                            <w:sz w:val="26"/>
                            <w:szCs w:val="26"/>
                          </w:rPr>
                          <w:t>20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>г</w:t>
                        </w:r>
                        <w:r w:rsidR="00BA5989" w:rsidRPr="00DD20D6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  <w:p w:rsidR="00A32E2B" w:rsidRDefault="00A32E2B" w:rsidP="00A32E2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 w:rsidRPr="00DD20D6">
                          <w:rPr>
                            <w:sz w:val="26"/>
                            <w:szCs w:val="26"/>
                          </w:rPr>
                          <w:t xml:space="preserve">№ </w:t>
                        </w:r>
                        <w:r w:rsidR="009A537B" w:rsidRPr="00DD20D6">
                          <w:rPr>
                            <w:sz w:val="26"/>
                            <w:szCs w:val="26"/>
                          </w:rPr>
                          <w:t>1</w:t>
                        </w:r>
                        <w:r w:rsidR="009F6775">
                          <w:rPr>
                            <w:sz w:val="26"/>
                            <w:szCs w:val="26"/>
                          </w:rPr>
                          <w:t>8</w:t>
                        </w:r>
                        <w:r w:rsidRPr="00DD20D6">
                          <w:rPr>
                            <w:sz w:val="26"/>
                            <w:szCs w:val="26"/>
                          </w:rPr>
                          <w:t>-</w:t>
                        </w:r>
                        <w:r w:rsidR="009A537B" w:rsidRPr="00DD20D6">
                          <w:rPr>
                            <w:sz w:val="26"/>
                            <w:szCs w:val="26"/>
                          </w:rPr>
                          <w:t>7</w:t>
                        </w:r>
                        <w:r w:rsidR="009F6775">
                          <w:rPr>
                            <w:sz w:val="26"/>
                            <w:szCs w:val="26"/>
                          </w:rPr>
                          <w:t>4</w:t>
                        </w:r>
                        <w:r w:rsidRPr="00DD20D6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</w:rPr>
                          <w:t xml:space="preserve">                                                                                                    </w:t>
                        </w:r>
                        <w:bookmarkStart w:id="0" w:name="bookmark0"/>
                        <w:r w:rsidRPr="00DD20D6">
                          <w:rPr>
                            <w:rFonts w:eastAsia="Arial Unicode MS"/>
                            <w:color w:val="000000"/>
                            <w:sz w:val="26"/>
                            <w:szCs w:val="26"/>
                          </w:rPr>
                          <w:t xml:space="preserve">                    </w:t>
                        </w:r>
                      </w:p>
                      <w:p w:rsidR="00C776C4" w:rsidRPr="00BA5989" w:rsidRDefault="00A32E2B" w:rsidP="009A537B">
                        <w:pP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     </w:t>
                        </w:r>
                        <w:bookmarkEnd w:id="0"/>
                      </w:p>
                    </w:tc>
                  </w:tr>
                </w:tbl>
                <w:p w:rsidR="00211D0C" w:rsidRPr="00FF02F3" w:rsidRDefault="00211D0C" w:rsidP="00336B60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</w:p>
              </w:tc>
            </w:tr>
          </w:tbl>
          <w:p w:rsidR="0078716B" w:rsidRPr="00FF02F3" w:rsidRDefault="0078716B" w:rsidP="00336B60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9A537B">
        <w:trPr>
          <w:trHeight w:val="195"/>
          <w:jc w:val="center"/>
        </w:trPr>
        <w:tc>
          <w:tcPr>
            <w:tcW w:w="10087" w:type="dxa"/>
          </w:tcPr>
          <w:p w:rsidR="00194EE2" w:rsidRDefault="00194EE2" w:rsidP="001A6A6C"/>
        </w:tc>
      </w:tr>
    </w:tbl>
    <w:p w:rsidR="006B32B8" w:rsidRPr="00E5647C" w:rsidRDefault="006B32B8" w:rsidP="00A32E2B">
      <w:pPr>
        <w:rPr>
          <w:sz w:val="22"/>
          <w:szCs w:val="22"/>
        </w:rPr>
      </w:pPr>
    </w:p>
    <w:sectPr w:rsidR="006B32B8" w:rsidRPr="00E5647C" w:rsidSect="009A537B">
      <w:pgSz w:w="11906" w:h="16838" w:code="9"/>
      <w:pgMar w:top="709" w:right="567" w:bottom="284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1A" w:rsidRDefault="006F2F1A">
      <w:r>
        <w:separator/>
      </w:r>
    </w:p>
  </w:endnote>
  <w:endnote w:type="continuationSeparator" w:id="1">
    <w:p w:rsidR="006F2F1A" w:rsidRDefault="006F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1A" w:rsidRDefault="006F2F1A">
      <w:r>
        <w:separator/>
      </w:r>
    </w:p>
  </w:footnote>
  <w:footnote w:type="continuationSeparator" w:id="1">
    <w:p w:rsidR="006F2F1A" w:rsidRDefault="006F2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3864"/>
    <w:rsid w:val="0003595D"/>
    <w:rsid w:val="0004036B"/>
    <w:rsid w:val="0004514D"/>
    <w:rsid w:val="000646A4"/>
    <w:rsid w:val="00065CD8"/>
    <w:rsid w:val="00086109"/>
    <w:rsid w:val="00091A81"/>
    <w:rsid w:val="000B411E"/>
    <w:rsid w:val="000C4FFE"/>
    <w:rsid w:val="000D6226"/>
    <w:rsid w:val="000F3FBD"/>
    <w:rsid w:val="00146FC3"/>
    <w:rsid w:val="00152DF1"/>
    <w:rsid w:val="0015592D"/>
    <w:rsid w:val="001633F0"/>
    <w:rsid w:val="00170DBE"/>
    <w:rsid w:val="00183859"/>
    <w:rsid w:val="001945C9"/>
    <w:rsid w:val="00194EE2"/>
    <w:rsid w:val="001A6A6C"/>
    <w:rsid w:val="001A7442"/>
    <w:rsid w:val="001C2293"/>
    <w:rsid w:val="001D54E4"/>
    <w:rsid w:val="001E1B6C"/>
    <w:rsid w:val="001E2F3E"/>
    <w:rsid w:val="001F2B13"/>
    <w:rsid w:val="00211D0C"/>
    <w:rsid w:val="00217ADE"/>
    <w:rsid w:val="00235CCD"/>
    <w:rsid w:val="0023677A"/>
    <w:rsid w:val="00242603"/>
    <w:rsid w:val="00256CEF"/>
    <w:rsid w:val="00292290"/>
    <w:rsid w:val="002C3D52"/>
    <w:rsid w:val="002C61E3"/>
    <w:rsid w:val="002E26BC"/>
    <w:rsid w:val="002E3762"/>
    <w:rsid w:val="002E5393"/>
    <w:rsid w:val="002F3C83"/>
    <w:rsid w:val="00307F7D"/>
    <w:rsid w:val="00324FC4"/>
    <w:rsid w:val="003318D5"/>
    <w:rsid w:val="00336B60"/>
    <w:rsid w:val="003531E3"/>
    <w:rsid w:val="00361186"/>
    <w:rsid w:val="003671D1"/>
    <w:rsid w:val="00375867"/>
    <w:rsid w:val="003A16C3"/>
    <w:rsid w:val="003A3C4C"/>
    <w:rsid w:val="003E2F9E"/>
    <w:rsid w:val="003E5993"/>
    <w:rsid w:val="003E617E"/>
    <w:rsid w:val="003F2B8B"/>
    <w:rsid w:val="004000C9"/>
    <w:rsid w:val="00400356"/>
    <w:rsid w:val="00403D39"/>
    <w:rsid w:val="00411D1A"/>
    <w:rsid w:val="00426710"/>
    <w:rsid w:val="004539EB"/>
    <w:rsid w:val="0047465E"/>
    <w:rsid w:val="004832ED"/>
    <w:rsid w:val="004B4CB8"/>
    <w:rsid w:val="004B7B51"/>
    <w:rsid w:val="004C4283"/>
    <w:rsid w:val="004D3B44"/>
    <w:rsid w:val="004E45C8"/>
    <w:rsid w:val="005015C7"/>
    <w:rsid w:val="00501FBC"/>
    <w:rsid w:val="00502F8A"/>
    <w:rsid w:val="0052358B"/>
    <w:rsid w:val="00531BDA"/>
    <w:rsid w:val="0054630C"/>
    <w:rsid w:val="005463D2"/>
    <w:rsid w:val="00547DDE"/>
    <w:rsid w:val="00553E7D"/>
    <w:rsid w:val="00567765"/>
    <w:rsid w:val="005739EA"/>
    <w:rsid w:val="005C4771"/>
    <w:rsid w:val="005D30A1"/>
    <w:rsid w:val="005D720E"/>
    <w:rsid w:val="005E55B7"/>
    <w:rsid w:val="0062071C"/>
    <w:rsid w:val="00626EB1"/>
    <w:rsid w:val="00633F34"/>
    <w:rsid w:val="00644253"/>
    <w:rsid w:val="00664F7E"/>
    <w:rsid w:val="00666F13"/>
    <w:rsid w:val="00677C56"/>
    <w:rsid w:val="00680FB8"/>
    <w:rsid w:val="006966D0"/>
    <w:rsid w:val="006A167B"/>
    <w:rsid w:val="006A2172"/>
    <w:rsid w:val="006A6AF0"/>
    <w:rsid w:val="006B2882"/>
    <w:rsid w:val="006B32B8"/>
    <w:rsid w:val="006D4FA6"/>
    <w:rsid w:val="006D73D5"/>
    <w:rsid w:val="006E772B"/>
    <w:rsid w:val="006F166D"/>
    <w:rsid w:val="006F2F1A"/>
    <w:rsid w:val="00704C2B"/>
    <w:rsid w:val="007066C3"/>
    <w:rsid w:val="0071357C"/>
    <w:rsid w:val="007318E2"/>
    <w:rsid w:val="00734A2E"/>
    <w:rsid w:val="00741ED1"/>
    <w:rsid w:val="00783BD0"/>
    <w:rsid w:val="0078716B"/>
    <w:rsid w:val="00791D91"/>
    <w:rsid w:val="00797EF0"/>
    <w:rsid w:val="007C1D2B"/>
    <w:rsid w:val="007D1BFF"/>
    <w:rsid w:val="007D719B"/>
    <w:rsid w:val="007E0C7D"/>
    <w:rsid w:val="007F5048"/>
    <w:rsid w:val="008069E8"/>
    <w:rsid w:val="0081349A"/>
    <w:rsid w:val="00814E23"/>
    <w:rsid w:val="00816921"/>
    <w:rsid w:val="00847DC8"/>
    <w:rsid w:val="0085667B"/>
    <w:rsid w:val="00867B46"/>
    <w:rsid w:val="0087414F"/>
    <w:rsid w:val="008851BC"/>
    <w:rsid w:val="008970B1"/>
    <w:rsid w:val="008B1581"/>
    <w:rsid w:val="008B4371"/>
    <w:rsid w:val="008C3EAE"/>
    <w:rsid w:val="008C78E0"/>
    <w:rsid w:val="008D618E"/>
    <w:rsid w:val="00903EC3"/>
    <w:rsid w:val="00917A43"/>
    <w:rsid w:val="00947C8D"/>
    <w:rsid w:val="009606F9"/>
    <w:rsid w:val="009610EF"/>
    <w:rsid w:val="00963F47"/>
    <w:rsid w:val="00983557"/>
    <w:rsid w:val="009858FA"/>
    <w:rsid w:val="009A537B"/>
    <w:rsid w:val="009C1947"/>
    <w:rsid w:val="009F096F"/>
    <w:rsid w:val="009F6775"/>
    <w:rsid w:val="009F6EE5"/>
    <w:rsid w:val="00A05726"/>
    <w:rsid w:val="00A12129"/>
    <w:rsid w:val="00A1391A"/>
    <w:rsid w:val="00A32E2B"/>
    <w:rsid w:val="00A351E8"/>
    <w:rsid w:val="00A5526C"/>
    <w:rsid w:val="00A61C86"/>
    <w:rsid w:val="00A872F2"/>
    <w:rsid w:val="00AB4405"/>
    <w:rsid w:val="00AC289F"/>
    <w:rsid w:val="00AC3F8A"/>
    <w:rsid w:val="00AD337A"/>
    <w:rsid w:val="00AF3738"/>
    <w:rsid w:val="00B01350"/>
    <w:rsid w:val="00B274DC"/>
    <w:rsid w:val="00B31E6B"/>
    <w:rsid w:val="00B45D0D"/>
    <w:rsid w:val="00B4620F"/>
    <w:rsid w:val="00B468A1"/>
    <w:rsid w:val="00B56E90"/>
    <w:rsid w:val="00B6415D"/>
    <w:rsid w:val="00B80FC2"/>
    <w:rsid w:val="00B81411"/>
    <w:rsid w:val="00B86E73"/>
    <w:rsid w:val="00B90754"/>
    <w:rsid w:val="00BA0C7F"/>
    <w:rsid w:val="00BA5989"/>
    <w:rsid w:val="00BB203A"/>
    <w:rsid w:val="00BC2E08"/>
    <w:rsid w:val="00BC7108"/>
    <w:rsid w:val="00BD09A0"/>
    <w:rsid w:val="00BF3574"/>
    <w:rsid w:val="00BF750B"/>
    <w:rsid w:val="00BF7B09"/>
    <w:rsid w:val="00C07AC2"/>
    <w:rsid w:val="00C115C7"/>
    <w:rsid w:val="00C154B1"/>
    <w:rsid w:val="00C21D0A"/>
    <w:rsid w:val="00C42997"/>
    <w:rsid w:val="00C43639"/>
    <w:rsid w:val="00C43D9D"/>
    <w:rsid w:val="00C54878"/>
    <w:rsid w:val="00C560B6"/>
    <w:rsid w:val="00C636F0"/>
    <w:rsid w:val="00C776C4"/>
    <w:rsid w:val="00C81B6E"/>
    <w:rsid w:val="00C85E7D"/>
    <w:rsid w:val="00CC2E21"/>
    <w:rsid w:val="00CC3681"/>
    <w:rsid w:val="00CC699F"/>
    <w:rsid w:val="00CE1586"/>
    <w:rsid w:val="00CE384F"/>
    <w:rsid w:val="00CF38A7"/>
    <w:rsid w:val="00D03387"/>
    <w:rsid w:val="00D10BBE"/>
    <w:rsid w:val="00D23448"/>
    <w:rsid w:val="00D24F30"/>
    <w:rsid w:val="00D31CCD"/>
    <w:rsid w:val="00D51023"/>
    <w:rsid w:val="00D53B0D"/>
    <w:rsid w:val="00D7478D"/>
    <w:rsid w:val="00D80DBD"/>
    <w:rsid w:val="00D83375"/>
    <w:rsid w:val="00D839B3"/>
    <w:rsid w:val="00D85B74"/>
    <w:rsid w:val="00DB0815"/>
    <w:rsid w:val="00DC7859"/>
    <w:rsid w:val="00DD20D6"/>
    <w:rsid w:val="00E10D30"/>
    <w:rsid w:val="00E11250"/>
    <w:rsid w:val="00E250BD"/>
    <w:rsid w:val="00E4330C"/>
    <w:rsid w:val="00E470BD"/>
    <w:rsid w:val="00E5158C"/>
    <w:rsid w:val="00E5647C"/>
    <w:rsid w:val="00E855C1"/>
    <w:rsid w:val="00EA6622"/>
    <w:rsid w:val="00EB5EF4"/>
    <w:rsid w:val="00EC6223"/>
    <w:rsid w:val="00ED1201"/>
    <w:rsid w:val="00ED72E6"/>
    <w:rsid w:val="00EF0DDD"/>
    <w:rsid w:val="00EF62AD"/>
    <w:rsid w:val="00F25C0D"/>
    <w:rsid w:val="00F5441B"/>
    <w:rsid w:val="00F60CDE"/>
    <w:rsid w:val="00F66A6F"/>
    <w:rsid w:val="00F730EE"/>
    <w:rsid w:val="00FB5832"/>
    <w:rsid w:val="00FE2E70"/>
    <w:rsid w:val="00FE52C3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C776C4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A32E2B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403D39"/>
    <w:rPr>
      <w:sz w:val="28"/>
    </w:rPr>
  </w:style>
  <w:style w:type="paragraph" w:customStyle="1" w:styleId="ConsPlusTitle">
    <w:name w:val="ConsPlusTitle"/>
    <w:rsid w:val="00403D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403D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4</cp:revision>
  <cp:lastPrinted>2020-04-09T04:51:00Z</cp:lastPrinted>
  <dcterms:created xsi:type="dcterms:W3CDTF">2020-04-08T07:05:00Z</dcterms:created>
  <dcterms:modified xsi:type="dcterms:W3CDTF">2020-04-09T04:53:00Z</dcterms:modified>
</cp:coreProperties>
</file>